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ABE75" w14:textId="52F87C23" w:rsidR="006D1424" w:rsidRPr="006C321D" w:rsidRDefault="00293230" w:rsidP="00F510CD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Hour of Code </w:t>
      </w:r>
      <w:r w:rsidR="003D49E7" w:rsidRPr="006C321D">
        <w:rPr>
          <w:rFonts w:ascii="Trebuchet MS" w:hAnsi="Trebuchet MS"/>
          <w:b/>
        </w:rPr>
        <w:t>Badge</w:t>
      </w:r>
    </w:p>
    <w:p w14:paraId="775989D5" w14:textId="77777777" w:rsidR="003D49E7" w:rsidRPr="006C321D" w:rsidRDefault="003D49E7" w:rsidP="003D49E7">
      <w:pPr>
        <w:jc w:val="center"/>
        <w:rPr>
          <w:rFonts w:ascii="Trebuchet MS" w:hAnsi="Trebuchet MS"/>
          <w:b/>
        </w:rPr>
      </w:pPr>
    </w:p>
    <w:tbl>
      <w:tblPr>
        <w:tblStyle w:val="TableGrid"/>
        <w:tblW w:w="9423" w:type="dxa"/>
        <w:tblInd w:w="-318" w:type="dxa"/>
        <w:tblLook w:val="04A0" w:firstRow="1" w:lastRow="0" w:firstColumn="1" w:lastColumn="0" w:noHBand="0" w:noVBand="1"/>
      </w:tblPr>
      <w:tblGrid>
        <w:gridCol w:w="3857"/>
        <w:gridCol w:w="5566"/>
      </w:tblGrid>
      <w:tr w:rsidR="00636423" w:rsidRPr="006C321D" w14:paraId="43C8C39C" w14:textId="77777777" w:rsidTr="00293230">
        <w:tc>
          <w:tcPr>
            <w:tcW w:w="3857" w:type="dxa"/>
          </w:tcPr>
          <w:p w14:paraId="4109AFFB" w14:textId="77777777" w:rsidR="00636423" w:rsidRPr="006C321D" w:rsidRDefault="00636423" w:rsidP="00636423">
            <w:pPr>
              <w:jc w:val="center"/>
              <w:rPr>
                <w:rFonts w:ascii="Trebuchet MS" w:hAnsi="Trebuchet MS"/>
                <w:b/>
              </w:rPr>
            </w:pPr>
            <w:r w:rsidRPr="006C321D">
              <w:rPr>
                <w:rFonts w:ascii="Trebuchet MS" w:hAnsi="Trebuchet MS"/>
                <w:b/>
              </w:rPr>
              <w:t>Badge</w:t>
            </w:r>
          </w:p>
        </w:tc>
        <w:tc>
          <w:tcPr>
            <w:tcW w:w="5566" w:type="dxa"/>
          </w:tcPr>
          <w:p w14:paraId="2BB116E9" w14:textId="77777777" w:rsidR="00636423" w:rsidRPr="006C321D" w:rsidRDefault="00B006DB" w:rsidP="00636423">
            <w:pPr>
              <w:jc w:val="center"/>
              <w:rPr>
                <w:rFonts w:ascii="Trebuchet MS" w:hAnsi="Trebuchet MS"/>
                <w:b/>
              </w:rPr>
            </w:pPr>
            <w:r w:rsidRPr="006C321D">
              <w:rPr>
                <w:rFonts w:ascii="Trebuchet MS" w:hAnsi="Trebuchet MS"/>
                <w:b/>
              </w:rPr>
              <w:t>Description</w:t>
            </w:r>
          </w:p>
        </w:tc>
      </w:tr>
      <w:tr w:rsidR="00636423" w:rsidRPr="006C321D" w14:paraId="4E679877" w14:textId="77777777" w:rsidTr="00293230">
        <w:trPr>
          <w:trHeight w:val="1845"/>
        </w:trPr>
        <w:tc>
          <w:tcPr>
            <w:tcW w:w="3857" w:type="dxa"/>
          </w:tcPr>
          <w:p w14:paraId="0804FEC8" w14:textId="7BDFDB04" w:rsidR="00636423" w:rsidRPr="006C321D" w:rsidRDefault="00293230" w:rsidP="00DD7BF3">
            <w:pPr>
              <w:jc w:val="center"/>
              <w:rPr>
                <w:rFonts w:ascii="Trebuchet MS" w:hAnsi="Trebuchet M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5E21360" wp14:editId="7B4E7837">
                  <wp:extent cx="1609725" cy="113343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8B0C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759" cy="1157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6" w:type="dxa"/>
          </w:tcPr>
          <w:p w14:paraId="1C518A25" w14:textId="77777777" w:rsidR="00DD7BF3" w:rsidRPr="006C321D" w:rsidRDefault="00DD7BF3" w:rsidP="00DD7BF3">
            <w:pPr>
              <w:rPr>
                <w:rFonts w:ascii="Trebuchet MS" w:hAnsi="Trebuchet MS" w:cs="Arial"/>
                <w:b/>
                <w:bCs/>
                <w:i/>
                <w:iCs/>
              </w:rPr>
            </w:pPr>
          </w:p>
          <w:p w14:paraId="4EB69B10" w14:textId="45E55792" w:rsidR="00636423" w:rsidRPr="006C321D" w:rsidRDefault="00293230" w:rsidP="00293230">
            <w:pPr>
              <w:rPr>
                <w:rFonts w:ascii="Trebuchet MS" w:hAnsi="Trebuchet MS"/>
              </w:rPr>
            </w:pPr>
            <w:r w:rsidRPr="00293230">
              <w:rPr>
                <w:rFonts w:ascii="Trebuchet MS" w:hAnsi="Trebuchet MS"/>
              </w:rPr>
              <w:t xml:space="preserve">The Hour of Code is a one-hour introduction to computer science, designed to demystify code and show that anybody can learn the basics. </w:t>
            </w:r>
            <w:r>
              <w:rPr>
                <w:rFonts w:ascii="Trebuchet MS" w:hAnsi="Trebuchet MS"/>
              </w:rPr>
              <w:t>It is important for students to be able to</w:t>
            </w:r>
            <w:r w:rsidRPr="00293230">
              <w:rPr>
                <w:rFonts w:ascii="Trebuchet MS" w:hAnsi="Trebuchet MS"/>
              </w:rPr>
              <w:t xml:space="preserve"> generate solutions to challenges and learning area tasks</w:t>
            </w:r>
          </w:p>
        </w:tc>
      </w:tr>
      <w:tr w:rsidR="00636423" w:rsidRPr="006C321D" w14:paraId="70344AA1" w14:textId="77777777" w:rsidTr="00293230">
        <w:tc>
          <w:tcPr>
            <w:tcW w:w="3857" w:type="dxa"/>
          </w:tcPr>
          <w:p w14:paraId="7750FD65" w14:textId="77777777" w:rsidR="00034315" w:rsidRPr="006C321D" w:rsidRDefault="00034315">
            <w:pPr>
              <w:rPr>
                <w:rFonts w:ascii="Trebuchet MS" w:hAnsi="Trebuchet MS" w:cs="Helvetica Neue"/>
                <w:b/>
              </w:rPr>
            </w:pPr>
            <w:r w:rsidRPr="006C321D">
              <w:rPr>
                <w:rFonts w:ascii="Trebuchet MS" w:hAnsi="Trebuchet MS" w:cs="Helvetica Neue"/>
                <w:b/>
              </w:rPr>
              <w:t>Links to the Australian Curriculum</w:t>
            </w:r>
          </w:p>
          <w:p w14:paraId="791608AB" w14:textId="62BF69E1" w:rsidR="00636423" w:rsidRPr="003048BF" w:rsidRDefault="00293230" w:rsidP="00BA2517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rebuchet MS" w:hAnsi="Trebuchet MS"/>
              </w:rPr>
            </w:pPr>
            <w:r w:rsidRPr="00293230">
              <w:t>generate solutions to challenges and learning area tasks (</w:t>
            </w:r>
            <w:hyperlink r:id="rId8" w:anchor="layout=columns&amp;page=5" w:history="1">
              <w:r w:rsidRPr="00293230">
                <w:rPr>
                  <w:color w:val="0000FF"/>
                  <w:u w:val="single"/>
                </w:rPr>
                <w:t>Australian Curriculum - Creating with ICT</w:t>
              </w:r>
            </w:hyperlink>
            <w:r w:rsidRPr="00293230">
              <w:t>) through being able to design, modify and manage complex digital solutions for a range of audiences and purposes.</w:t>
            </w:r>
          </w:p>
        </w:tc>
        <w:tc>
          <w:tcPr>
            <w:tcW w:w="5566" w:type="dxa"/>
          </w:tcPr>
          <w:p w14:paraId="70EF92CD" w14:textId="3D919031" w:rsidR="005165F7" w:rsidRPr="006C321D" w:rsidRDefault="00B006DB" w:rsidP="005D3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</w:rPr>
            </w:pPr>
            <w:r w:rsidRPr="006C321D">
              <w:rPr>
                <w:rFonts w:ascii="Trebuchet MS" w:hAnsi="Trebuchet MS"/>
                <w:b/>
              </w:rPr>
              <w:t>Criteria to earn badge</w:t>
            </w:r>
          </w:p>
          <w:p w14:paraId="19277E84" w14:textId="77777777" w:rsidR="005165F7" w:rsidRPr="006C321D" w:rsidRDefault="005165F7" w:rsidP="005165F7">
            <w:pPr>
              <w:pStyle w:val="ListParagraph"/>
              <w:ind w:left="0"/>
              <w:rPr>
                <w:rFonts w:ascii="Trebuchet MS" w:hAnsi="Trebuchet MS" w:cs="Arial"/>
              </w:rPr>
            </w:pPr>
            <w:r w:rsidRPr="006C321D">
              <w:rPr>
                <w:rFonts w:ascii="Trebuchet MS" w:hAnsi="Trebuchet MS" w:cs="Arial"/>
              </w:rPr>
              <w:t>To earn this badge you will:</w:t>
            </w:r>
          </w:p>
          <w:p w14:paraId="2CE67109" w14:textId="78F9C219" w:rsidR="00293230" w:rsidRPr="00293230" w:rsidRDefault="00293230" w:rsidP="00293230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Successfully complete</w:t>
            </w:r>
            <w:r w:rsidRPr="00293230">
              <w:rPr>
                <w:rFonts w:ascii="Trebuchet MS" w:hAnsi="Trebuchet MS" w:cs="Arial"/>
              </w:rPr>
              <w:t xml:space="preserve"> a minimum of one activity from the Hour of Code website (verified by their teacher).</w:t>
            </w:r>
          </w:p>
          <w:p w14:paraId="3C9641B6" w14:textId="56D5B56D" w:rsidR="00293230" w:rsidRPr="00293230" w:rsidRDefault="00293230" w:rsidP="00293230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Complete a minimum of three sentences reflecting on what you have learned.</w:t>
            </w:r>
          </w:p>
          <w:p w14:paraId="3C464E3D" w14:textId="1F8B32EC" w:rsidR="00DD7BF3" w:rsidRPr="006C321D" w:rsidRDefault="00DD7BF3" w:rsidP="00293230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6C321D">
              <w:rPr>
                <w:rFonts w:ascii="Trebuchet MS" w:hAnsi="Trebuchet MS" w:cs="Arial"/>
              </w:rPr>
              <w:t xml:space="preserve">This evidence </w:t>
            </w:r>
            <w:r w:rsidR="006C321D">
              <w:rPr>
                <w:rFonts w:ascii="Trebuchet MS" w:hAnsi="Trebuchet MS" w:cs="Arial"/>
              </w:rPr>
              <w:t>can</w:t>
            </w:r>
            <w:r w:rsidRPr="006C321D">
              <w:rPr>
                <w:rFonts w:ascii="Trebuchet MS" w:hAnsi="Trebuchet MS" w:cs="Arial"/>
              </w:rPr>
              <w:t xml:space="preserve"> then be uploaded when the badge is claimed</w:t>
            </w:r>
            <w:r w:rsidR="006C321D">
              <w:rPr>
                <w:rFonts w:ascii="Trebuchet MS" w:hAnsi="Trebuchet MS" w:cs="Arial"/>
              </w:rPr>
              <w:t>.</w:t>
            </w:r>
          </w:p>
        </w:tc>
      </w:tr>
      <w:tr w:rsidR="009700AD" w:rsidRPr="006C321D" w14:paraId="18BD1596" w14:textId="77777777" w:rsidTr="00293230">
        <w:tc>
          <w:tcPr>
            <w:tcW w:w="9423" w:type="dxa"/>
            <w:gridSpan w:val="2"/>
          </w:tcPr>
          <w:p w14:paraId="1091A385" w14:textId="3D14DF65" w:rsidR="00762C1C" w:rsidRDefault="0029323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Hour of Code:</w:t>
            </w:r>
          </w:p>
          <w:p w14:paraId="4AF5AFB6" w14:textId="3093B99E" w:rsidR="006C321D" w:rsidRDefault="002932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Completed activity/activities</w:t>
            </w:r>
            <w:r w:rsidR="006C321D" w:rsidRPr="006C321D">
              <w:rPr>
                <w:rFonts w:ascii="Trebuchet MS" w:hAnsi="Trebuchet MS"/>
              </w:rPr>
              <w:t>:</w:t>
            </w:r>
          </w:p>
          <w:p w14:paraId="2E44AEAD" w14:textId="77777777" w:rsidR="00293230" w:rsidRDefault="00293230">
            <w:pPr>
              <w:rPr>
                <w:rFonts w:ascii="Trebuchet MS" w:hAnsi="Trebuchet MS"/>
              </w:rPr>
            </w:pPr>
          </w:p>
          <w:p w14:paraId="1BEDF93E" w14:textId="146CC449" w:rsidR="00293230" w:rsidRDefault="002932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Reflection on my learning:</w:t>
            </w:r>
          </w:p>
          <w:p w14:paraId="5F9E0C88" w14:textId="77777777" w:rsidR="00293230" w:rsidRDefault="00293230">
            <w:pPr>
              <w:rPr>
                <w:rFonts w:ascii="Trebuchet MS" w:hAnsi="Trebuchet MS"/>
              </w:rPr>
            </w:pPr>
          </w:p>
          <w:p w14:paraId="4D53B9DD" w14:textId="77777777" w:rsidR="00293230" w:rsidRPr="006C321D" w:rsidRDefault="00293230">
            <w:pPr>
              <w:rPr>
                <w:rFonts w:ascii="Trebuchet MS" w:hAnsi="Trebuchet MS"/>
              </w:rPr>
            </w:pPr>
            <w:bookmarkStart w:id="0" w:name="_GoBack"/>
            <w:bookmarkEnd w:id="0"/>
          </w:p>
          <w:p w14:paraId="4E62B8F3" w14:textId="1DE6DC18" w:rsidR="006C321D" w:rsidRPr="006C321D" w:rsidRDefault="002932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Teacher verification:</w:t>
            </w:r>
          </w:p>
          <w:p w14:paraId="2D765AC0" w14:textId="77777777" w:rsidR="00B006DB" w:rsidRPr="006C321D" w:rsidRDefault="00B006DB">
            <w:pPr>
              <w:rPr>
                <w:rFonts w:ascii="Trebuchet MS" w:hAnsi="Trebuchet MS"/>
              </w:rPr>
            </w:pPr>
          </w:p>
          <w:p w14:paraId="30843857" w14:textId="77777777" w:rsidR="00F10ABE" w:rsidRPr="006C321D" w:rsidRDefault="00F10ABE">
            <w:pPr>
              <w:rPr>
                <w:rFonts w:ascii="Trebuchet MS" w:hAnsi="Trebuchet MS"/>
              </w:rPr>
            </w:pPr>
          </w:p>
          <w:p w14:paraId="246AEBB4" w14:textId="77777777" w:rsidR="009700AD" w:rsidRPr="006C321D" w:rsidRDefault="009700AD">
            <w:pPr>
              <w:rPr>
                <w:rFonts w:ascii="Trebuchet MS" w:hAnsi="Trebuchet MS"/>
              </w:rPr>
            </w:pPr>
          </w:p>
          <w:p w14:paraId="0D3E267C" w14:textId="77777777" w:rsidR="005D3770" w:rsidRPr="006C321D" w:rsidRDefault="005D3770">
            <w:pPr>
              <w:rPr>
                <w:rFonts w:ascii="Trebuchet MS" w:hAnsi="Trebuchet MS"/>
              </w:rPr>
            </w:pPr>
          </w:p>
          <w:p w14:paraId="34E11742" w14:textId="77777777" w:rsidR="009700AD" w:rsidRPr="006C321D" w:rsidRDefault="009700AD">
            <w:pPr>
              <w:rPr>
                <w:rFonts w:ascii="Trebuchet MS" w:hAnsi="Trebuchet MS"/>
              </w:rPr>
            </w:pPr>
          </w:p>
          <w:p w14:paraId="34236FC4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4E8372DE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410F4BB0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02D764B3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732D8888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34DBBD9F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6D064C1C" w14:textId="77777777" w:rsidR="00DD7BF3" w:rsidRDefault="00DD7BF3">
            <w:pPr>
              <w:rPr>
                <w:rFonts w:ascii="Trebuchet MS" w:hAnsi="Trebuchet MS"/>
              </w:rPr>
            </w:pPr>
          </w:p>
          <w:p w14:paraId="6988C600" w14:textId="77777777" w:rsidR="006C321D" w:rsidRDefault="006C321D">
            <w:pPr>
              <w:rPr>
                <w:rFonts w:ascii="Trebuchet MS" w:hAnsi="Trebuchet MS"/>
              </w:rPr>
            </w:pPr>
          </w:p>
          <w:p w14:paraId="69264330" w14:textId="77777777" w:rsidR="006C321D" w:rsidRPr="006C321D" w:rsidRDefault="006C321D">
            <w:pPr>
              <w:rPr>
                <w:rFonts w:ascii="Trebuchet MS" w:hAnsi="Trebuchet MS"/>
              </w:rPr>
            </w:pPr>
          </w:p>
          <w:p w14:paraId="25A2B5BA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6E22553E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6A17B207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2A15AD62" w14:textId="77777777" w:rsidR="00DD7BF3" w:rsidRDefault="00DD7BF3">
            <w:pPr>
              <w:rPr>
                <w:rFonts w:ascii="Trebuchet MS" w:hAnsi="Trebuchet MS"/>
              </w:rPr>
            </w:pPr>
          </w:p>
          <w:p w14:paraId="49E7D789" w14:textId="77777777" w:rsidR="003048BF" w:rsidRPr="006C321D" w:rsidRDefault="003048BF">
            <w:pPr>
              <w:rPr>
                <w:rFonts w:ascii="Trebuchet MS" w:hAnsi="Trebuchet MS"/>
              </w:rPr>
            </w:pPr>
          </w:p>
          <w:p w14:paraId="1688DBFD" w14:textId="77777777" w:rsidR="00DD7BF3" w:rsidRPr="006C321D" w:rsidRDefault="00DD7BF3">
            <w:pPr>
              <w:rPr>
                <w:rFonts w:ascii="Trebuchet MS" w:hAnsi="Trebuchet MS"/>
              </w:rPr>
            </w:pPr>
          </w:p>
          <w:p w14:paraId="349D7C7A" w14:textId="77777777" w:rsidR="009700AD" w:rsidRPr="006C321D" w:rsidRDefault="009700AD">
            <w:pPr>
              <w:rPr>
                <w:rFonts w:ascii="Trebuchet MS" w:hAnsi="Trebuchet MS"/>
              </w:rPr>
            </w:pPr>
          </w:p>
        </w:tc>
      </w:tr>
    </w:tbl>
    <w:p w14:paraId="33B803C3" w14:textId="77777777" w:rsidR="00DD7BF3" w:rsidRPr="006C321D" w:rsidRDefault="00DD7BF3">
      <w:pPr>
        <w:rPr>
          <w:rFonts w:ascii="Trebuchet MS" w:hAnsi="Trebuchet MS"/>
        </w:rPr>
      </w:pPr>
    </w:p>
    <w:p w14:paraId="28F1D6FD" w14:textId="77777777" w:rsidR="00636423" w:rsidRPr="006C321D" w:rsidRDefault="00636423">
      <w:pPr>
        <w:rPr>
          <w:rFonts w:ascii="Trebuchet MS" w:hAnsi="Trebuchet MS"/>
        </w:rPr>
      </w:pPr>
    </w:p>
    <w:sectPr w:rsidR="00636423" w:rsidRPr="006C321D" w:rsidSect="003D49E7">
      <w:pgSz w:w="11900" w:h="16840"/>
      <w:pgMar w:top="993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FAD0A" w14:textId="77777777" w:rsidR="002F0B0D" w:rsidRDefault="002F0B0D" w:rsidP="00EF08AD">
      <w:r>
        <w:separator/>
      </w:r>
    </w:p>
  </w:endnote>
  <w:endnote w:type="continuationSeparator" w:id="0">
    <w:p w14:paraId="39C23CAC" w14:textId="77777777" w:rsidR="002F0B0D" w:rsidRDefault="002F0B0D" w:rsidP="00EF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2190D" w14:textId="77777777" w:rsidR="002F0B0D" w:rsidRDefault="002F0B0D" w:rsidP="00EF08AD">
      <w:r>
        <w:separator/>
      </w:r>
    </w:p>
  </w:footnote>
  <w:footnote w:type="continuationSeparator" w:id="0">
    <w:p w14:paraId="3E5C9A14" w14:textId="77777777" w:rsidR="002F0B0D" w:rsidRDefault="002F0B0D" w:rsidP="00EF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602D0"/>
    <w:multiLevelType w:val="hybridMultilevel"/>
    <w:tmpl w:val="18EA4B44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>
    <w:nsid w:val="2F947888"/>
    <w:multiLevelType w:val="hybridMultilevel"/>
    <w:tmpl w:val="AA841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71BAD"/>
    <w:multiLevelType w:val="hybridMultilevel"/>
    <w:tmpl w:val="00B8EE5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>
    <w:nsid w:val="6BB24A04"/>
    <w:multiLevelType w:val="hybridMultilevel"/>
    <w:tmpl w:val="74B6F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23"/>
    <w:rsid w:val="00034315"/>
    <w:rsid w:val="00056288"/>
    <w:rsid w:val="00072271"/>
    <w:rsid w:val="000E48BB"/>
    <w:rsid w:val="00293230"/>
    <w:rsid w:val="002A0403"/>
    <w:rsid w:val="002F0B0D"/>
    <w:rsid w:val="002F65C4"/>
    <w:rsid w:val="003048BF"/>
    <w:rsid w:val="00315FCA"/>
    <w:rsid w:val="00371278"/>
    <w:rsid w:val="003D49E7"/>
    <w:rsid w:val="00413AAB"/>
    <w:rsid w:val="004329CF"/>
    <w:rsid w:val="00483A1B"/>
    <w:rsid w:val="004B5836"/>
    <w:rsid w:val="005042F6"/>
    <w:rsid w:val="005165F7"/>
    <w:rsid w:val="005471C7"/>
    <w:rsid w:val="005D3770"/>
    <w:rsid w:val="00636423"/>
    <w:rsid w:val="006C321D"/>
    <w:rsid w:val="006D1424"/>
    <w:rsid w:val="006D77B1"/>
    <w:rsid w:val="007230C5"/>
    <w:rsid w:val="00762C1C"/>
    <w:rsid w:val="007849B3"/>
    <w:rsid w:val="00865D5C"/>
    <w:rsid w:val="008A53AD"/>
    <w:rsid w:val="009700AD"/>
    <w:rsid w:val="00987FE5"/>
    <w:rsid w:val="009B6BAE"/>
    <w:rsid w:val="00A11A9F"/>
    <w:rsid w:val="00A56362"/>
    <w:rsid w:val="00B006DB"/>
    <w:rsid w:val="00B81412"/>
    <w:rsid w:val="00BA2517"/>
    <w:rsid w:val="00D42441"/>
    <w:rsid w:val="00DD7BF3"/>
    <w:rsid w:val="00DE06AA"/>
    <w:rsid w:val="00E6359B"/>
    <w:rsid w:val="00EF08AD"/>
    <w:rsid w:val="00F10ABE"/>
    <w:rsid w:val="00F510CD"/>
    <w:rsid w:val="00FA22C1"/>
    <w:rsid w:val="00FB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E13A6"/>
  <w14:defaultImageDpi w14:val="300"/>
  <w15:docId w15:val="{CAFAFB6D-7B6D-476B-822B-D1B52C25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8AD"/>
  </w:style>
  <w:style w:type="paragraph" w:styleId="Footer">
    <w:name w:val="footer"/>
    <w:basedOn w:val="Normal"/>
    <w:link w:val="FooterChar"/>
    <w:uiPriority w:val="99"/>
    <w:unhideWhenUsed/>
    <w:rsid w:val="00EF0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AD"/>
  </w:style>
  <w:style w:type="character" w:styleId="Hyperlink">
    <w:name w:val="Hyperlink"/>
    <w:basedOn w:val="DefaultParagraphFont"/>
    <w:uiPriority w:val="99"/>
    <w:unhideWhenUsed/>
    <w:rsid w:val="00762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eneralcapabilities/information-and-communication-technology-capability/continuu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Studyvibe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Lindag</cp:lastModifiedBy>
  <cp:revision>2</cp:revision>
  <dcterms:created xsi:type="dcterms:W3CDTF">2015-11-24T13:54:00Z</dcterms:created>
  <dcterms:modified xsi:type="dcterms:W3CDTF">2015-11-24T13:54:00Z</dcterms:modified>
</cp:coreProperties>
</file>